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EA" w:rsidRDefault="00C077EA">
      <w:pPr>
        <w:spacing w:line="240" w:lineRule="exact"/>
        <w:rPr>
          <w:sz w:val="19"/>
          <w:szCs w:val="19"/>
        </w:rPr>
      </w:pPr>
    </w:p>
    <w:p w:rsidR="00C077EA" w:rsidRDefault="00C077EA">
      <w:pPr>
        <w:spacing w:line="240" w:lineRule="exact"/>
        <w:rPr>
          <w:sz w:val="19"/>
          <w:szCs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401A07" w:rsidRPr="00401A07" w:rsidTr="004F6918">
        <w:tc>
          <w:tcPr>
            <w:tcW w:w="4780" w:type="dxa"/>
          </w:tcPr>
          <w:p w:rsidR="00401A07" w:rsidRPr="00401A07" w:rsidRDefault="00401A07" w:rsidP="00401A07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401A07" w:rsidRPr="00401A07" w:rsidRDefault="00401A07" w:rsidP="00401A07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401A07" w:rsidRPr="00401A07" w:rsidRDefault="00401A07" w:rsidP="00401A07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401A07" w:rsidRPr="00401A07" w:rsidRDefault="00401A07" w:rsidP="00401A07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Заведующий МБДОУ д/с № 64</w:t>
            </w:r>
          </w:p>
          <w:p w:rsidR="00401A07" w:rsidRPr="00401A07" w:rsidRDefault="00401A07" w:rsidP="00401A07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_________________Т.Н.Катерова</w:t>
            </w:r>
          </w:p>
          <w:p w:rsidR="00401A07" w:rsidRPr="00401A07" w:rsidRDefault="00401A07" w:rsidP="00401A07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39/1 от 28.05.2021</w:t>
            </w:r>
          </w:p>
        </w:tc>
      </w:tr>
    </w:tbl>
    <w:p w:rsidR="00401A07" w:rsidRP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401A07" w:rsidRDefault="00401A07" w:rsidP="00401A07"/>
    <w:p w:rsidR="00C077EA" w:rsidRPr="00401A07" w:rsidRDefault="004E0946" w:rsidP="00401A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1A07">
        <w:rPr>
          <w:rFonts w:ascii="Times New Roman" w:hAnsi="Times New Roman" w:cs="Times New Roman"/>
          <w:b/>
          <w:bCs/>
          <w:sz w:val="36"/>
          <w:szCs w:val="36"/>
        </w:rPr>
        <w:t>Карта коррупционных рисков муниципального бюджетного дошкольного образовательного учреждения</w:t>
      </w:r>
      <w:r w:rsidR="00401A0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</w:t>
      </w:r>
      <w:proofErr w:type="gramStart"/>
      <w:r w:rsidR="00401A0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401A07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proofErr w:type="gramEnd"/>
      <w:r w:rsidRPr="00401A07">
        <w:rPr>
          <w:rFonts w:ascii="Times New Roman" w:hAnsi="Times New Roman" w:cs="Times New Roman"/>
          <w:b/>
          <w:bCs/>
          <w:sz w:val="36"/>
          <w:szCs w:val="36"/>
        </w:rPr>
        <w:t>Детский сад №</w:t>
      </w:r>
      <w:r w:rsidR="0037086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01A07">
        <w:rPr>
          <w:rFonts w:ascii="Times New Roman" w:hAnsi="Times New Roman" w:cs="Times New Roman"/>
          <w:b/>
          <w:bCs/>
          <w:sz w:val="36"/>
          <w:szCs w:val="36"/>
        </w:rPr>
        <w:t>64</w:t>
      </w:r>
      <w:r w:rsidRPr="00401A0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077EA" w:rsidRDefault="004E0946" w:rsidP="00401A07">
      <w:pPr>
        <w:pStyle w:val="40"/>
        <w:shd w:val="clear" w:color="auto" w:fill="auto"/>
        <w:spacing w:line="244" w:lineRule="exact"/>
        <w:ind w:left="4720"/>
        <w:jc w:val="center"/>
      </w:pPr>
      <w:r>
        <w:br w:type="page"/>
      </w:r>
    </w:p>
    <w:p w:rsidR="00C077EA" w:rsidRDefault="004E0946">
      <w:pPr>
        <w:pStyle w:val="60"/>
        <w:numPr>
          <w:ilvl w:val="0"/>
          <w:numId w:val="1"/>
        </w:numPr>
        <w:shd w:val="clear" w:color="auto" w:fill="auto"/>
        <w:tabs>
          <w:tab w:val="left" w:pos="1828"/>
        </w:tabs>
        <w:ind w:left="3060" w:right="1180"/>
      </w:pPr>
      <w:r>
        <w:lastRenderedPageBreak/>
        <w:t>Перечень должностей, замещение которых связано с коррупционными рисками</w:t>
      </w:r>
    </w:p>
    <w:p w:rsidR="00C077EA" w:rsidRDefault="004E0946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</w:pPr>
      <w:r>
        <w:t>Заведующий ДОУ</w:t>
      </w:r>
    </w:p>
    <w:p w:rsidR="00C077EA" w:rsidRDefault="004E0946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</w:pPr>
      <w:r>
        <w:t>За</w:t>
      </w:r>
      <w:r w:rsidR="0037086A">
        <w:t>вхоз</w:t>
      </w:r>
    </w:p>
    <w:p w:rsidR="00C077EA" w:rsidRDefault="004E0946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</w:pPr>
      <w:r>
        <w:t>Заместитель заведующего по воспитательной и методической работе</w:t>
      </w:r>
    </w:p>
    <w:p w:rsidR="00C077EA" w:rsidRDefault="004E0946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</w:pPr>
      <w:r>
        <w:t>Воспитатель</w:t>
      </w:r>
    </w:p>
    <w:p w:rsidR="00C077EA" w:rsidRDefault="004E0946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</w:pPr>
      <w:r>
        <w:t>Главный бухгалтер</w:t>
      </w:r>
    </w:p>
    <w:p w:rsidR="00C077EA" w:rsidRDefault="004E0946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357"/>
      </w:pPr>
      <w:r>
        <w:t>Бухгалтер</w:t>
      </w:r>
    </w:p>
    <w:p w:rsidR="00C077EA" w:rsidRDefault="004E0946" w:rsidP="0037086A">
      <w:pPr>
        <w:pStyle w:val="a5"/>
        <w:shd w:val="clear" w:color="auto" w:fill="auto"/>
        <w:jc w:val="center"/>
      </w:pPr>
      <w:r>
        <w:t>2.3оны повышенного коррупционного риска</w:t>
      </w:r>
    </w:p>
    <w:p w:rsidR="0037086A" w:rsidRDefault="0037086A" w:rsidP="0037086A">
      <w:pPr>
        <w:pStyle w:val="a5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544"/>
        <w:gridCol w:w="6250"/>
      </w:tblGrid>
      <w:tr w:rsidR="00C077E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after="100" w:line="288" w:lineRule="exact"/>
            </w:pPr>
            <w:r>
              <w:rPr>
                <w:rStyle w:val="22"/>
              </w:rPr>
              <w:t>№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10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Зоны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риска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Описание зоны коррупционного риска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340" w:lineRule="exact"/>
            </w:pPr>
            <w:r>
              <w:rPr>
                <w:rStyle w:val="23"/>
              </w:rPr>
              <w:t>1</w:t>
            </w:r>
            <w:r>
              <w:rPr>
                <w:rStyle w:val="2CordiaUPC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312" w:lineRule="exact"/>
              <w:jc w:val="center"/>
            </w:pPr>
            <w:r>
              <w:rPr>
                <w:rStyle w:val="22"/>
              </w:rPr>
              <w:t>Организация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 w:line="312" w:lineRule="exact"/>
              <w:ind w:left="240"/>
            </w:pPr>
            <w:r>
              <w:rPr>
                <w:rStyle w:val="22"/>
              </w:rPr>
              <w:t>производственной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 w:line="312" w:lineRule="exact"/>
              <w:jc w:val="center"/>
            </w:pPr>
            <w:r>
              <w:rPr>
                <w:rStyle w:val="22"/>
              </w:rPr>
              <w:t>деятельности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      </w:r>
            <w:r w:rsidR="0037086A">
              <w:rPr>
                <w:rStyle w:val="22"/>
              </w:rPr>
              <w:t xml:space="preserve">                                     </w:t>
            </w:r>
            <w:r>
              <w:rPr>
                <w:rStyle w:val="22"/>
              </w:rPr>
              <w:t>-использование в личных или групповых интересах информации,</w:t>
            </w:r>
            <w:r>
              <w:rPr>
                <w:rStyle w:val="22"/>
              </w:rPr>
              <w:t xml:space="preserve">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>Размещение заказов на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>поставку товаров, выполнение работ и оказание услуг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-отказ от проведения мониторинга цен на товары и услуги;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 xml:space="preserve">-предоставление заведомо ложных сведений о проведении мониторинга цен на товары и услуги; </w:t>
            </w:r>
            <w:r w:rsidR="0037086A">
              <w:rPr>
                <w:rStyle w:val="22"/>
              </w:rPr>
              <w:t xml:space="preserve">                             </w:t>
            </w:r>
            <w:r>
              <w:rPr>
                <w:rStyle w:val="22"/>
              </w:rPr>
              <w:t xml:space="preserve"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</w:t>
            </w:r>
            <w:r>
              <w:rPr>
                <w:rStyle w:val="22"/>
              </w:rPr>
              <w:t>которой является его родственник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>Регистрация имущества и ведение баз данных имущества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-несвоевременная постановка на регистрационный учёт имущества;</w:t>
            </w:r>
          </w:p>
          <w:p w:rsidR="00C077EA" w:rsidRDefault="004E0946" w:rsidP="0037086A">
            <w:pPr>
              <w:pStyle w:val="21"/>
              <w:shd w:val="clear" w:color="auto" w:fill="auto"/>
              <w:tabs>
                <w:tab w:val="left" w:pos="1469"/>
                <w:tab w:val="left" w:pos="2184"/>
                <w:tab w:val="left" w:pos="4046"/>
                <w:tab w:val="left" w:pos="5995"/>
              </w:tabs>
              <w:spacing w:before="0"/>
            </w:pPr>
            <w:r>
              <w:rPr>
                <w:rStyle w:val="22"/>
              </w:rPr>
              <w:t>-умышленно досрочное списание материальных средств</w:t>
            </w:r>
            <w:r>
              <w:rPr>
                <w:rStyle w:val="22"/>
              </w:rPr>
              <w:tab/>
              <w:t>и</w:t>
            </w:r>
            <w:r>
              <w:rPr>
                <w:rStyle w:val="22"/>
              </w:rPr>
              <w:tab/>
              <w:t>расходных</w:t>
            </w:r>
            <w:r>
              <w:rPr>
                <w:rStyle w:val="22"/>
              </w:rPr>
              <w:tab/>
              <w:t>материалов</w:t>
            </w:r>
            <w:r>
              <w:rPr>
                <w:rStyle w:val="22"/>
              </w:rPr>
              <w:tab/>
              <w:t>с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>регистрационного учёта;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>-отсутствие регулярного контроля наличия и сохранности имущества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307" w:lineRule="exact"/>
              <w:jc w:val="center"/>
            </w:pPr>
            <w:r>
              <w:rPr>
                <w:rStyle w:val="22"/>
              </w:rPr>
              <w:t>Принятие на работу сотрудника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Обращения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-требование от физических и юридических лиц</w:t>
            </w:r>
          </w:p>
        </w:tc>
      </w:tr>
    </w:tbl>
    <w:p w:rsidR="00C077EA" w:rsidRDefault="00C077EA" w:rsidP="0037086A">
      <w:pPr>
        <w:rPr>
          <w:sz w:val="2"/>
          <w:szCs w:val="2"/>
        </w:rPr>
      </w:pPr>
    </w:p>
    <w:p w:rsidR="00C077EA" w:rsidRDefault="00C07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54"/>
        <w:gridCol w:w="6250"/>
      </w:tblGrid>
      <w:tr w:rsidR="00C077EA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077EA" w:rsidRDefault="00C077EA" w:rsidP="0037086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312" w:lineRule="exact"/>
              <w:jc w:val="center"/>
            </w:pPr>
            <w:r>
              <w:rPr>
                <w:rStyle w:val="22"/>
              </w:rPr>
              <w:t>юридических, физических лиц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 xml:space="preserve">информации, предоставление которой не предусмотрено действующим </w:t>
            </w:r>
            <w:proofErr w:type="gramStart"/>
            <w:r>
              <w:rPr>
                <w:rStyle w:val="22"/>
              </w:rPr>
              <w:t xml:space="preserve">законодательством; </w:t>
            </w:r>
            <w:r w:rsidR="0037086A">
              <w:rPr>
                <w:rStyle w:val="22"/>
              </w:rPr>
              <w:t xml:space="preserve">  </w:t>
            </w:r>
            <w:proofErr w:type="gramEnd"/>
            <w:r w:rsidR="0037086A">
              <w:rPr>
                <w:rStyle w:val="22"/>
              </w:rPr>
              <w:t xml:space="preserve">                              </w:t>
            </w:r>
            <w:r>
              <w:rPr>
                <w:rStyle w:val="22"/>
              </w:rPr>
              <w:t xml:space="preserve">-нарушение установленного порядка рассмотрения обращений граждан, </w:t>
            </w:r>
            <w:r>
              <w:rPr>
                <w:rStyle w:val="22"/>
              </w:rPr>
              <w:t>организаций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>Взаимоотношения с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вышестоящими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должно </w:t>
            </w:r>
            <w:proofErr w:type="spellStart"/>
            <w:r>
              <w:rPr>
                <w:rStyle w:val="22"/>
              </w:rPr>
              <w:t>стными</w:t>
            </w:r>
            <w:proofErr w:type="spellEnd"/>
          </w:p>
          <w:p w:rsidR="00C077EA" w:rsidRDefault="004E0946" w:rsidP="0037086A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лицами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>-дарение подарков и оказание не служебных услуг вышестоящим должностным лицам, за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</w:pPr>
            <w:r>
              <w:rPr>
                <w:rStyle w:val="22"/>
              </w:rPr>
              <w:t>исключением символических знаков внимания, протокольных мероприятий</w:t>
            </w:r>
          </w:p>
        </w:tc>
      </w:tr>
      <w:tr w:rsidR="00C077EA" w:rsidTr="0037086A">
        <w:tblPrEx>
          <w:tblCellMar>
            <w:top w:w="0" w:type="dxa"/>
            <w:bottom w:w="0" w:type="dxa"/>
          </w:tblCellMar>
        </w:tblPrEx>
        <w:trPr>
          <w:trHeight w:hRule="exact" w:val="11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Составление,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заполнение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2"/>
              </w:rPr>
              <w:t>документов, справок, отчетности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269" w:lineRule="exact"/>
            </w:pPr>
            <w:r>
              <w:rPr>
                <w:rStyle w:val="22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C077EA" w:rsidTr="0037086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>Работа со служебной информацией, документами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-попытка несанкционированного доступа к информационным ресурсам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Проведение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аттестации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педагогических</w:t>
            </w:r>
          </w:p>
          <w:p w:rsidR="00C077EA" w:rsidRDefault="004E0946" w:rsidP="0037086A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сотрудников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C077EA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EA" w:rsidRDefault="004E0946" w:rsidP="0037086A">
            <w:pPr>
              <w:pStyle w:val="21"/>
              <w:shd w:val="clear" w:color="auto" w:fill="auto"/>
              <w:spacing w:before="0" w:line="288" w:lineRule="exact"/>
              <w:jc w:val="center"/>
            </w:pPr>
            <w:r>
              <w:rPr>
                <w:rStyle w:val="22"/>
              </w:rPr>
              <w:t>Оплата труда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EA" w:rsidRDefault="004E0946" w:rsidP="0037086A">
            <w:pPr>
              <w:pStyle w:val="21"/>
              <w:shd w:val="clear" w:color="auto" w:fill="auto"/>
              <w:spacing w:before="0" w:line="269" w:lineRule="exact"/>
            </w:pPr>
            <w:r>
              <w:rPr>
                <w:rStyle w:val="22"/>
              </w:rPr>
              <w:t xml:space="preserve">-оплата рабочего </w:t>
            </w:r>
            <w:r>
              <w:rPr>
                <w:rStyle w:val="22"/>
              </w:rPr>
              <w:t>времени в полном объёме в случае, когда сотрудник фактически отсутствовал на рабочем месте</w:t>
            </w:r>
          </w:p>
        </w:tc>
      </w:tr>
    </w:tbl>
    <w:p w:rsidR="00C077EA" w:rsidRDefault="00C077EA" w:rsidP="0037086A">
      <w:pPr>
        <w:rPr>
          <w:sz w:val="2"/>
          <w:szCs w:val="2"/>
        </w:rPr>
      </w:pPr>
    </w:p>
    <w:p w:rsidR="00C077EA" w:rsidRDefault="00C077EA">
      <w:pPr>
        <w:rPr>
          <w:sz w:val="2"/>
          <w:szCs w:val="2"/>
        </w:rPr>
      </w:pPr>
    </w:p>
    <w:p w:rsidR="00C077EA" w:rsidRDefault="004E0946">
      <w:pPr>
        <w:pStyle w:val="60"/>
        <w:shd w:val="clear" w:color="auto" w:fill="auto"/>
        <w:spacing w:before="355" w:after="0" w:line="446" w:lineRule="exact"/>
        <w:ind w:left="1180" w:firstLine="220"/>
      </w:pPr>
      <w:r>
        <w:t>3. Минимизация коррупционных рисков либо их устранение в конкретных управленческих процессах реализации коррупционно</w:t>
      </w:r>
      <w:r>
        <w:softHyphen/>
        <w:t>опасных функций</w:t>
      </w:r>
    </w:p>
    <w:p w:rsidR="00C077EA" w:rsidRDefault="004E0946">
      <w:pPr>
        <w:pStyle w:val="21"/>
        <w:shd w:val="clear" w:color="auto" w:fill="auto"/>
        <w:spacing w:before="0" w:line="322" w:lineRule="exact"/>
        <w:ind w:firstLine="740"/>
        <w:jc w:val="both"/>
      </w:pPr>
      <w:r>
        <w:t xml:space="preserve">Минимизация </w:t>
      </w:r>
      <w:r>
        <w:t>коррупционных рисков либо их устранение достигается различными методами: от реинжиниринга соответствующей коррупционно</w:t>
      </w:r>
      <w:r w:rsidR="0037086A">
        <w:t xml:space="preserve"> </w:t>
      </w:r>
      <w:bookmarkStart w:id="0" w:name="_GoBack"/>
      <w:bookmarkEnd w:id="0"/>
      <w:r>
        <w:t>- опасной функции до введения препятствий (ограничений), затрудняющих реализацию коррупционных схем.</w:t>
      </w:r>
    </w:p>
    <w:p w:rsidR="00C077EA" w:rsidRDefault="004E0946">
      <w:pPr>
        <w:pStyle w:val="21"/>
        <w:shd w:val="clear" w:color="auto" w:fill="auto"/>
        <w:spacing w:before="0" w:line="322" w:lineRule="exact"/>
        <w:ind w:firstLine="740"/>
        <w:jc w:val="both"/>
      </w:pPr>
      <w:r>
        <w:t>В этой связи, к данным мероприятиям м</w:t>
      </w:r>
      <w:r>
        <w:t>ожно отнести:</w:t>
      </w:r>
    </w:p>
    <w:p w:rsidR="00C077EA" w:rsidRDefault="004E094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22" w:lineRule="exact"/>
        <w:jc w:val="both"/>
      </w:pPr>
      <w:r>
        <w:t>перераспределение функций между структурными подразделениями внутри организации;</w:t>
      </w:r>
    </w:p>
    <w:p w:rsidR="00C077EA" w:rsidRDefault="004E0946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322" w:lineRule="exact"/>
        <w:jc w:val="both"/>
      </w:pPr>
      <w: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077EA" w:rsidRDefault="004E0946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322" w:lineRule="exact"/>
        <w:jc w:val="both"/>
      </w:pPr>
      <w:r>
        <w:t>совершенствова</w:t>
      </w:r>
      <w:r>
        <w:t>ние механизма отбора должностных лиц для включения в состав комиссий, рабочих групп.</w:t>
      </w:r>
    </w:p>
    <w:p w:rsidR="00C077EA" w:rsidRDefault="004E0946">
      <w:pPr>
        <w:pStyle w:val="21"/>
        <w:shd w:val="clear" w:color="auto" w:fill="auto"/>
        <w:spacing w:before="0" w:line="341" w:lineRule="exact"/>
        <w:ind w:firstLine="740"/>
        <w:jc w:val="both"/>
      </w:pPr>
      <w: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</w:t>
      </w:r>
      <w:r>
        <w:t>димо осуществлять на постоянной основе посредством:</w:t>
      </w:r>
    </w:p>
    <w:p w:rsidR="00C077EA" w:rsidRDefault="004E0946">
      <w:pPr>
        <w:pStyle w:val="21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22" w:lineRule="exact"/>
        <w:ind w:firstLine="820"/>
        <w:jc w:val="both"/>
      </w:pPr>
      <w:r>
        <w:t xml:space="preserve">организации внутреннего контроля за исполнением должностными лицами своих </w:t>
      </w:r>
      <w:proofErr w:type="gramStart"/>
      <w:r>
        <w:t>обязанностей ,</w:t>
      </w:r>
      <w:proofErr w:type="gramEnd"/>
      <w:r>
        <w:t xml:space="preserve"> основанного на механизме проверочных мероприятий. При этом проверочные мероприятия должны проводиться и на основани</w:t>
      </w:r>
      <w:r>
        <w:t xml:space="preserve">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</w:t>
      </w:r>
      <w:r>
        <w:lastRenderedPageBreak/>
        <w:t>информации;</w:t>
      </w:r>
    </w:p>
    <w:p w:rsidR="00C077EA" w:rsidRDefault="004E0946">
      <w:pPr>
        <w:pStyle w:val="21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22" w:lineRule="exact"/>
        <w:ind w:firstLine="820"/>
        <w:jc w:val="both"/>
      </w:pPr>
      <w:r>
        <w:t>использования средств видеонаблюдения и аудиозаписи в</w:t>
      </w:r>
      <w:r>
        <w:t xml:space="preserve"> местах приема граждан и представителей организаций;</w:t>
      </w:r>
    </w:p>
    <w:p w:rsidR="00C077EA" w:rsidRDefault="004E0946">
      <w:pPr>
        <w:pStyle w:val="21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392" w:line="350" w:lineRule="exact"/>
        <w:ind w:firstLine="820"/>
        <w:jc w:val="both"/>
      </w:pPr>
      <w: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C077EA" w:rsidRDefault="004E0946">
      <w:pPr>
        <w:pStyle w:val="60"/>
        <w:shd w:val="clear" w:color="auto" w:fill="auto"/>
        <w:spacing w:after="328" w:line="310" w:lineRule="exact"/>
        <w:ind w:left="3520" w:firstLine="0"/>
      </w:pPr>
      <w:r>
        <w:t>5.3аключительные положения.</w:t>
      </w:r>
    </w:p>
    <w:p w:rsidR="00C077EA" w:rsidRDefault="004E0946">
      <w:pPr>
        <w:pStyle w:val="21"/>
        <w:numPr>
          <w:ilvl w:val="0"/>
          <w:numId w:val="4"/>
        </w:numPr>
        <w:shd w:val="clear" w:color="auto" w:fill="auto"/>
        <w:tabs>
          <w:tab w:val="left" w:pos="555"/>
        </w:tabs>
        <w:spacing w:before="0" w:line="350" w:lineRule="exact"/>
        <w:jc w:val="both"/>
      </w:pPr>
      <w:r>
        <w:t xml:space="preserve">Изменения в </w:t>
      </w:r>
      <w:r>
        <w:t>настоящей Карте коррупционных рисков могут вноситься в соответствие с действующим законодательством и Уставом ДОУ.</w:t>
      </w:r>
    </w:p>
    <w:p w:rsidR="00C077EA" w:rsidRDefault="004E0946">
      <w:pPr>
        <w:pStyle w:val="21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350" w:lineRule="exact"/>
        <w:jc w:val="both"/>
      </w:pPr>
      <w:r>
        <w:t>Настоящая Карта коррупционных рисков вступает в силу с момента ее принятия.</w:t>
      </w:r>
    </w:p>
    <w:p w:rsidR="00C077EA" w:rsidRDefault="004E0946">
      <w:pPr>
        <w:pStyle w:val="21"/>
        <w:numPr>
          <w:ilvl w:val="0"/>
          <w:numId w:val="4"/>
        </w:numPr>
        <w:shd w:val="clear" w:color="auto" w:fill="auto"/>
        <w:tabs>
          <w:tab w:val="left" w:pos="555"/>
        </w:tabs>
        <w:spacing w:before="0" w:line="350" w:lineRule="exact"/>
        <w:jc w:val="both"/>
      </w:pPr>
      <w:r>
        <w:t>Срок действия настоящей Карты коррупционных рисков не ограничен.</w:t>
      </w:r>
    </w:p>
    <w:p w:rsidR="00C077EA" w:rsidRDefault="004E0946">
      <w:pPr>
        <w:pStyle w:val="21"/>
        <w:shd w:val="clear" w:color="auto" w:fill="auto"/>
        <w:spacing w:before="0" w:line="350" w:lineRule="exact"/>
        <w:jc w:val="both"/>
      </w:pPr>
      <w:r>
        <w:t>Карта коррупционных рисков действует до принятия новой.</w:t>
      </w:r>
    </w:p>
    <w:sectPr w:rsidR="00C077EA">
      <w:type w:val="continuous"/>
      <w:pgSz w:w="11900" w:h="16840"/>
      <w:pgMar w:top="577" w:right="624" w:bottom="1702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46" w:rsidRDefault="004E0946">
      <w:r>
        <w:separator/>
      </w:r>
    </w:p>
  </w:endnote>
  <w:endnote w:type="continuationSeparator" w:id="0">
    <w:p w:rsidR="004E0946" w:rsidRDefault="004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46" w:rsidRDefault="004E0946"/>
  </w:footnote>
  <w:footnote w:type="continuationSeparator" w:id="0">
    <w:p w:rsidR="004E0946" w:rsidRDefault="004E09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636"/>
    <w:multiLevelType w:val="multilevel"/>
    <w:tmpl w:val="000AFF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70867"/>
    <w:multiLevelType w:val="multilevel"/>
    <w:tmpl w:val="17625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80F1F"/>
    <w:multiLevelType w:val="multilevel"/>
    <w:tmpl w:val="84729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068EA"/>
    <w:multiLevelType w:val="multilevel"/>
    <w:tmpl w:val="6F50C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A"/>
    <w:rsid w:val="00097AB5"/>
    <w:rsid w:val="0037086A"/>
    <w:rsid w:val="00401A07"/>
    <w:rsid w:val="004E0946"/>
    <w:rsid w:val="00C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4F3F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1A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1AC"/>
      <w:spacing w:val="0"/>
      <w:w w:val="100"/>
      <w:position w:val="0"/>
      <w:sz w:val="22"/>
      <w:szCs w:val="22"/>
      <w:u w:val="none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37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375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1A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1A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1AC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">
    <w:name w:val="Основной текст (2) + CordiaUPC;Полужирный"/>
    <w:basedOn w:val="2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700" w:after="4860" w:line="456" w:lineRule="exact"/>
      <w:ind w:firstLine="15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317" w:lineRule="exact"/>
      <w:ind w:hanging="1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40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2022-06-23T09:45:00Z</dcterms:created>
  <dcterms:modified xsi:type="dcterms:W3CDTF">2022-06-23T09:49:00Z</dcterms:modified>
</cp:coreProperties>
</file>